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EECDF" w14:textId="77777777" w:rsidR="001751F5" w:rsidRPr="00BA55BE" w:rsidRDefault="00000000">
      <w:pPr>
        <w:pStyle w:val="Title"/>
        <w:spacing w:line="254" w:lineRule="auto"/>
        <w:rPr>
          <w:rFonts w:ascii="Bookman Old Style" w:hAnsi="Bookman Old Style"/>
          <w:sz w:val="32"/>
          <w:szCs w:val="32"/>
        </w:rPr>
      </w:pPr>
      <w:r w:rsidRPr="00BA55BE">
        <w:rPr>
          <w:rFonts w:ascii="Bookman Old Style" w:hAnsi="Bookman Old Style"/>
          <w:sz w:val="32"/>
          <w:szCs w:val="32"/>
        </w:rPr>
        <w:t>Exegetical</w:t>
      </w:r>
      <w:r w:rsidRPr="00BA55BE">
        <w:rPr>
          <w:rFonts w:ascii="Bookman Old Style" w:hAnsi="Bookman Old Style"/>
          <w:spacing w:val="-6"/>
          <w:sz w:val="32"/>
          <w:szCs w:val="32"/>
        </w:rPr>
        <w:t xml:space="preserve"> </w:t>
      </w:r>
      <w:r w:rsidRPr="00BA55BE">
        <w:rPr>
          <w:rFonts w:ascii="Bookman Old Style" w:hAnsi="Bookman Old Style"/>
          <w:sz w:val="32"/>
          <w:szCs w:val="32"/>
        </w:rPr>
        <w:t>Study</w:t>
      </w:r>
      <w:r w:rsidRPr="00BA55BE">
        <w:rPr>
          <w:rFonts w:ascii="Bookman Old Style" w:hAnsi="Bookman Old Style"/>
          <w:spacing w:val="-6"/>
          <w:sz w:val="32"/>
          <w:szCs w:val="32"/>
        </w:rPr>
        <w:t xml:space="preserve"> </w:t>
      </w:r>
      <w:r w:rsidRPr="00BA55BE">
        <w:rPr>
          <w:rFonts w:ascii="Bookman Old Style" w:hAnsi="Bookman Old Style"/>
          <w:sz w:val="32"/>
          <w:szCs w:val="32"/>
        </w:rPr>
        <w:t>on</w:t>
      </w:r>
      <w:r w:rsidRPr="00BA55BE">
        <w:rPr>
          <w:rFonts w:ascii="Bookman Old Style" w:hAnsi="Bookman Old Style"/>
          <w:spacing w:val="-6"/>
          <w:sz w:val="32"/>
          <w:szCs w:val="32"/>
        </w:rPr>
        <w:t xml:space="preserve"> </w:t>
      </w:r>
      <w:r w:rsidRPr="00BA55BE">
        <w:rPr>
          <w:rFonts w:ascii="Bookman Old Style" w:hAnsi="Bookman Old Style"/>
          <w:sz w:val="32"/>
          <w:szCs w:val="32"/>
        </w:rPr>
        <w:t>the</w:t>
      </w:r>
      <w:r w:rsidRPr="00BA55BE">
        <w:rPr>
          <w:rFonts w:ascii="Bookman Old Style" w:hAnsi="Bookman Old Style"/>
          <w:spacing w:val="-6"/>
          <w:sz w:val="32"/>
          <w:szCs w:val="32"/>
        </w:rPr>
        <w:t xml:space="preserve"> </w:t>
      </w:r>
      <w:r w:rsidRPr="00BA55BE">
        <w:rPr>
          <w:rFonts w:ascii="Bookman Old Style" w:hAnsi="Bookman Old Style"/>
          <w:sz w:val="32"/>
          <w:szCs w:val="32"/>
        </w:rPr>
        <w:t>Parable</w:t>
      </w:r>
      <w:r w:rsidRPr="00BA55BE">
        <w:rPr>
          <w:rFonts w:ascii="Bookman Old Style" w:hAnsi="Bookman Old Style"/>
          <w:spacing w:val="-6"/>
          <w:sz w:val="32"/>
          <w:szCs w:val="32"/>
        </w:rPr>
        <w:t xml:space="preserve"> </w:t>
      </w:r>
      <w:r w:rsidRPr="00BA55BE">
        <w:rPr>
          <w:rFonts w:ascii="Bookman Old Style" w:hAnsi="Bookman Old Style"/>
          <w:sz w:val="32"/>
          <w:szCs w:val="32"/>
        </w:rPr>
        <w:t>of</w:t>
      </w:r>
      <w:r w:rsidRPr="00BA55BE">
        <w:rPr>
          <w:rFonts w:ascii="Bookman Old Style" w:hAnsi="Bookman Old Style"/>
          <w:spacing w:val="-6"/>
          <w:sz w:val="32"/>
          <w:szCs w:val="32"/>
        </w:rPr>
        <w:t xml:space="preserve"> </w:t>
      </w:r>
      <w:r w:rsidRPr="00BA55BE">
        <w:rPr>
          <w:rFonts w:ascii="Bookman Old Style" w:hAnsi="Bookman Old Style"/>
          <w:sz w:val="32"/>
          <w:szCs w:val="32"/>
        </w:rPr>
        <w:t>the</w:t>
      </w:r>
      <w:r w:rsidRPr="00BA55BE">
        <w:rPr>
          <w:rFonts w:ascii="Bookman Old Style" w:hAnsi="Bookman Old Style"/>
          <w:spacing w:val="-6"/>
          <w:sz w:val="32"/>
          <w:szCs w:val="32"/>
        </w:rPr>
        <w:t xml:space="preserve"> </w:t>
      </w:r>
      <w:r w:rsidRPr="00BA55BE">
        <w:rPr>
          <w:rFonts w:ascii="Bookman Old Style" w:hAnsi="Bookman Old Style"/>
          <w:sz w:val="32"/>
          <w:szCs w:val="32"/>
        </w:rPr>
        <w:t xml:space="preserve">Unjust </w:t>
      </w:r>
      <w:r w:rsidRPr="00BA55BE">
        <w:rPr>
          <w:rFonts w:ascii="Bookman Old Style" w:hAnsi="Bookman Old Style"/>
          <w:spacing w:val="-2"/>
          <w:sz w:val="32"/>
          <w:szCs w:val="32"/>
        </w:rPr>
        <w:t>Steward</w:t>
      </w:r>
    </w:p>
    <w:p w14:paraId="2D9208B8" w14:textId="77777777" w:rsidR="001751F5" w:rsidRPr="00BA55BE" w:rsidRDefault="001751F5">
      <w:pPr>
        <w:pStyle w:val="BodyText"/>
        <w:spacing w:before="183"/>
        <w:rPr>
          <w:rFonts w:ascii="Bookman Old Style" w:hAnsi="Bookman Old Style"/>
          <w:b/>
          <w:sz w:val="32"/>
          <w:szCs w:val="32"/>
        </w:rPr>
      </w:pPr>
    </w:p>
    <w:p w14:paraId="56654F49" w14:textId="77777777" w:rsidR="001751F5" w:rsidRPr="00BA55BE" w:rsidRDefault="00000000">
      <w:pPr>
        <w:ind w:left="120"/>
        <w:rPr>
          <w:rFonts w:ascii="Bookman Old Style" w:hAnsi="Bookman Old Style"/>
          <w:b/>
          <w:sz w:val="32"/>
          <w:szCs w:val="32"/>
        </w:rPr>
      </w:pPr>
      <w:r w:rsidRPr="00BA55BE">
        <w:rPr>
          <w:rFonts w:ascii="Bookman Old Style" w:hAnsi="Bookman Old Style"/>
          <w:b/>
          <w:sz w:val="32"/>
          <w:szCs w:val="32"/>
        </w:rPr>
        <w:t xml:space="preserve">Chapter 4.2 – Verses 3–4: The Steward’s </w:t>
      </w:r>
      <w:r w:rsidRPr="00BA55BE">
        <w:rPr>
          <w:rFonts w:ascii="Bookman Old Style" w:hAnsi="Bookman Old Style"/>
          <w:b/>
          <w:spacing w:val="-2"/>
          <w:sz w:val="32"/>
          <w:szCs w:val="32"/>
        </w:rPr>
        <w:t>Soliloquy</w:t>
      </w:r>
    </w:p>
    <w:p w14:paraId="079F9890" w14:textId="77777777" w:rsidR="001751F5" w:rsidRPr="00BA55BE" w:rsidRDefault="001751F5">
      <w:pPr>
        <w:pStyle w:val="BodyText"/>
        <w:spacing w:before="71"/>
        <w:rPr>
          <w:rFonts w:ascii="Bookman Old Style" w:hAnsi="Bookman Old Style"/>
          <w:b/>
          <w:sz w:val="32"/>
          <w:szCs w:val="32"/>
        </w:rPr>
      </w:pPr>
    </w:p>
    <w:p w14:paraId="10AC7527" w14:textId="77777777" w:rsidR="001751F5" w:rsidRPr="00BA55BE" w:rsidRDefault="00000000">
      <w:pPr>
        <w:pStyle w:val="BodyText"/>
        <w:spacing w:line="249" w:lineRule="auto"/>
        <w:ind w:left="120" w:right="117"/>
        <w:rPr>
          <w:rFonts w:ascii="Bookman Old Style" w:hAnsi="Bookman Old Style"/>
          <w:sz w:val="32"/>
          <w:szCs w:val="32"/>
        </w:rPr>
      </w:pPr>
      <w:r w:rsidRPr="00BA55BE">
        <w:rPr>
          <w:rFonts w:ascii="Bookman Old Style" w:hAnsi="Bookman Old Style"/>
          <w:sz w:val="32"/>
          <w:szCs w:val="32"/>
        </w:rPr>
        <w:t>After being dismissed, the steward begins to speak to himself, voicing the inner dialogue that reveals both his anxiety and his ingenuity. The soliloquy functions as the pivot in the story: the master has announced judgment, and now the steward must determine how he will respond. It is here that his character—resourceful but not repentant—emerges in full relief. The steward faces a personal crisis that would have been instantly recognizable to Luke’s audience. His position as estate manager has been stripped away, and with it the social standing that came from acting in his master’s name. He considers</w:t>
      </w:r>
      <w:r w:rsidRPr="00BA55BE">
        <w:rPr>
          <w:rFonts w:ascii="Bookman Old Style" w:hAnsi="Bookman Old Style"/>
          <w:spacing w:val="-4"/>
          <w:sz w:val="32"/>
          <w:szCs w:val="32"/>
        </w:rPr>
        <w:t xml:space="preserve"> </w:t>
      </w:r>
      <w:r w:rsidRPr="00BA55BE">
        <w:rPr>
          <w:rFonts w:ascii="Bookman Old Style" w:hAnsi="Bookman Old Style"/>
          <w:sz w:val="32"/>
          <w:szCs w:val="32"/>
        </w:rPr>
        <w:t>his</w:t>
      </w:r>
      <w:r w:rsidRPr="00BA55BE">
        <w:rPr>
          <w:rFonts w:ascii="Bookman Old Style" w:hAnsi="Bookman Old Style"/>
          <w:spacing w:val="-4"/>
          <w:sz w:val="32"/>
          <w:szCs w:val="32"/>
        </w:rPr>
        <w:t xml:space="preserve"> </w:t>
      </w:r>
      <w:r w:rsidRPr="00BA55BE">
        <w:rPr>
          <w:rFonts w:ascii="Bookman Old Style" w:hAnsi="Bookman Old Style"/>
          <w:sz w:val="32"/>
          <w:szCs w:val="32"/>
        </w:rPr>
        <w:t>options</w:t>
      </w:r>
      <w:r w:rsidRPr="00BA55BE">
        <w:rPr>
          <w:rFonts w:ascii="Bookman Old Style" w:hAnsi="Bookman Old Style"/>
          <w:spacing w:val="-4"/>
          <w:sz w:val="32"/>
          <w:szCs w:val="32"/>
        </w:rPr>
        <w:t xml:space="preserve"> </w:t>
      </w:r>
      <w:r w:rsidRPr="00BA55BE">
        <w:rPr>
          <w:rFonts w:ascii="Bookman Old Style" w:hAnsi="Bookman Old Style"/>
          <w:sz w:val="32"/>
          <w:szCs w:val="32"/>
        </w:rPr>
        <w:t>with</w:t>
      </w:r>
      <w:r w:rsidRPr="00BA55BE">
        <w:rPr>
          <w:rFonts w:ascii="Bookman Old Style" w:hAnsi="Bookman Old Style"/>
          <w:spacing w:val="-4"/>
          <w:sz w:val="32"/>
          <w:szCs w:val="32"/>
        </w:rPr>
        <w:t xml:space="preserve"> </w:t>
      </w:r>
      <w:r w:rsidRPr="00BA55BE">
        <w:rPr>
          <w:rFonts w:ascii="Bookman Old Style" w:hAnsi="Bookman Old Style"/>
          <w:sz w:val="32"/>
          <w:szCs w:val="32"/>
        </w:rPr>
        <w:t>candor.</w:t>
      </w:r>
      <w:r w:rsidRPr="00BA55BE">
        <w:rPr>
          <w:rFonts w:ascii="Bookman Old Style" w:hAnsi="Bookman Old Style"/>
          <w:spacing w:val="-4"/>
          <w:sz w:val="32"/>
          <w:szCs w:val="32"/>
        </w:rPr>
        <w:t xml:space="preserve"> </w:t>
      </w:r>
      <w:r w:rsidRPr="00BA55BE">
        <w:rPr>
          <w:rFonts w:ascii="Bookman Old Style" w:hAnsi="Bookman Old Style"/>
          <w:sz w:val="32"/>
          <w:szCs w:val="32"/>
        </w:rPr>
        <w:t>Manual</w:t>
      </w:r>
      <w:r w:rsidRPr="00BA55BE">
        <w:rPr>
          <w:rFonts w:ascii="Bookman Old Style" w:hAnsi="Bookman Old Style"/>
          <w:spacing w:val="-4"/>
          <w:sz w:val="32"/>
          <w:szCs w:val="32"/>
        </w:rPr>
        <w:t xml:space="preserve"> </w:t>
      </w:r>
      <w:r w:rsidRPr="00BA55BE">
        <w:rPr>
          <w:rFonts w:ascii="Bookman Old Style" w:hAnsi="Bookman Old Style"/>
          <w:sz w:val="32"/>
          <w:szCs w:val="32"/>
        </w:rPr>
        <w:t>labor—digging—is</w:t>
      </w:r>
      <w:r w:rsidRPr="00BA55BE">
        <w:rPr>
          <w:rFonts w:ascii="Bookman Old Style" w:hAnsi="Bookman Old Style"/>
          <w:spacing w:val="-4"/>
          <w:sz w:val="32"/>
          <w:szCs w:val="32"/>
        </w:rPr>
        <w:t xml:space="preserve"> </w:t>
      </w:r>
      <w:r w:rsidRPr="00BA55BE">
        <w:rPr>
          <w:rFonts w:ascii="Bookman Old Style" w:hAnsi="Bookman Old Style"/>
          <w:sz w:val="32"/>
          <w:szCs w:val="32"/>
        </w:rPr>
        <w:t>beyond</w:t>
      </w:r>
      <w:r w:rsidRPr="00BA55BE">
        <w:rPr>
          <w:rFonts w:ascii="Bookman Old Style" w:hAnsi="Bookman Old Style"/>
          <w:spacing w:val="-4"/>
          <w:sz w:val="32"/>
          <w:szCs w:val="32"/>
        </w:rPr>
        <w:t xml:space="preserve"> </w:t>
      </w:r>
      <w:r w:rsidRPr="00BA55BE">
        <w:rPr>
          <w:rFonts w:ascii="Bookman Old Style" w:hAnsi="Bookman Old Style"/>
          <w:sz w:val="32"/>
          <w:szCs w:val="32"/>
        </w:rPr>
        <w:t>him,</w:t>
      </w:r>
      <w:r w:rsidRPr="00BA55BE">
        <w:rPr>
          <w:rFonts w:ascii="Bookman Old Style" w:hAnsi="Bookman Old Style"/>
          <w:spacing w:val="-4"/>
          <w:sz w:val="32"/>
          <w:szCs w:val="32"/>
        </w:rPr>
        <w:t xml:space="preserve"> </w:t>
      </w:r>
      <w:r w:rsidRPr="00BA55BE">
        <w:rPr>
          <w:rFonts w:ascii="Bookman Old Style" w:hAnsi="Bookman Old Style"/>
          <w:sz w:val="32"/>
          <w:szCs w:val="32"/>
        </w:rPr>
        <w:t>whether</w:t>
      </w:r>
      <w:r w:rsidRPr="00BA55BE">
        <w:rPr>
          <w:rFonts w:ascii="Bookman Old Style" w:hAnsi="Bookman Old Style"/>
          <w:spacing w:val="-4"/>
          <w:sz w:val="32"/>
          <w:szCs w:val="32"/>
        </w:rPr>
        <w:t xml:space="preserve"> </w:t>
      </w:r>
      <w:r w:rsidRPr="00BA55BE">
        <w:rPr>
          <w:rFonts w:ascii="Bookman Old Style" w:hAnsi="Bookman Old Style"/>
          <w:sz w:val="32"/>
          <w:szCs w:val="32"/>
        </w:rPr>
        <w:t>because</w:t>
      </w:r>
      <w:r w:rsidRPr="00BA55BE">
        <w:rPr>
          <w:rFonts w:ascii="Bookman Old Style" w:hAnsi="Bookman Old Style"/>
          <w:spacing w:val="-4"/>
          <w:sz w:val="32"/>
          <w:szCs w:val="32"/>
        </w:rPr>
        <w:t xml:space="preserve"> </w:t>
      </w:r>
      <w:r w:rsidRPr="00BA55BE">
        <w:rPr>
          <w:rFonts w:ascii="Bookman Old Style" w:hAnsi="Bookman Old Style"/>
          <w:sz w:val="32"/>
          <w:szCs w:val="32"/>
        </w:rPr>
        <w:t>of</w:t>
      </w:r>
      <w:r w:rsidRPr="00BA55BE">
        <w:rPr>
          <w:rFonts w:ascii="Bookman Old Style" w:hAnsi="Bookman Old Style"/>
          <w:spacing w:val="-4"/>
          <w:sz w:val="32"/>
          <w:szCs w:val="32"/>
        </w:rPr>
        <w:t xml:space="preserve"> </w:t>
      </w:r>
      <w:r w:rsidRPr="00BA55BE">
        <w:rPr>
          <w:rFonts w:ascii="Bookman Old Style" w:hAnsi="Bookman Old Style"/>
          <w:sz w:val="32"/>
          <w:szCs w:val="32"/>
        </w:rPr>
        <w:t>physical weakness or because such work would represent a humiliating fall from his prior position of authority. Begging, likewise, is unthinkable. In a culture governed by honor and shame, begging was not only degrading but also publicly visible. It exposed one’s failure to secure the patronage or family support necessary to survive. To admit shame in such a way would compound his disgrace. Yet in the midst of despair, the steward displays keen self-awareness and a flash of imagination. He recognizes that his future</w:t>
      </w:r>
      <w:r w:rsidRPr="00BA55BE">
        <w:rPr>
          <w:rFonts w:ascii="Bookman Old Style" w:hAnsi="Bookman Old Style"/>
          <w:spacing w:val="-3"/>
          <w:sz w:val="32"/>
          <w:szCs w:val="32"/>
        </w:rPr>
        <w:t xml:space="preserve"> </w:t>
      </w:r>
      <w:r w:rsidRPr="00BA55BE">
        <w:rPr>
          <w:rFonts w:ascii="Bookman Old Style" w:hAnsi="Bookman Old Style"/>
          <w:sz w:val="32"/>
          <w:szCs w:val="32"/>
        </w:rPr>
        <w:t>depends</w:t>
      </w:r>
      <w:r w:rsidRPr="00BA55BE">
        <w:rPr>
          <w:rFonts w:ascii="Bookman Old Style" w:hAnsi="Bookman Old Style"/>
          <w:spacing w:val="-3"/>
          <w:sz w:val="32"/>
          <w:szCs w:val="32"/>
        </w:rPr>
        <w:t xml:space="preserve"> </w:t>
      </w:r>
      <w:r w:rsidRPr="00BA55BE">
        <w:rPr>
          <w:rFonts w:ascii="Bookman Old Style" w:hAnsi="Bookman Old Style"/>
          <w:sz w:val="32"/>
          <w:szCs w:val="32"/>
        </w:rPr>
        <w:t>not</w:t>
      </w:r>
      <w:r w:rsidRPr="00BA55BE">
        <w:rPr>
          <w:rFonts w:ascii="Bookman Old Style" w:hAnsi="Bookman Old Style"/>
          <w:spacing w:val="-3"/>
          <w:sz w:val="32"/>
          <w:szCs w:val="32"/>
        </w:rPr>
        <w:t xml:space="preserve"> </w:t>
      </w:r>
      <w:r w:rsidRPr="00BA55BE">
        <w:rPr>
          <w:rFonts w:ascii="Bookman Old Style" w:hAnsi="Bookman Old Style"/>
          <w:sz w:val="32"/>
          <w:szCs w:val="32"/>
        </w:rPr>
        <w:t>on</w:t>
      </w:r>
      <w:r w:rsidRPr="00BA55BE">
        <w:rPr>
          <w:rFonts w:ascii="Bookman Old Style" w:hAnsi="Bookman Old Style"/>
          <w:spacing w:val="-3"/>
          <w:sz w:val="32"/>
          <w:szCs w:val="32"/>
        </w:rPr>
        <w:t xml:space="preserve"> </w:t>
      </w:r>
      <w:r w:rsidRPr="00BA55BE">
        <w:rPr>
          <w:rFonts w:ascii="Bookman Old Style" w:hAnsi="Bookman Old Style"/>
          <w:sz w:val="32"/>
          <w:szCs w:val="32"/>
        </w:rPr>
        <w:t>wealth—he</w:t>
      </w:r>
      <w:r w:rsidRPr="00BA55BE">
        <w:rPr>
          <w:rFonts w:ascii="Bookman Old Style" w:hAnsi="Bookman Old Style"/>
          <w:spacing w:val="-3"/>
          <w:sz w:val="32"/>
          <w:szCs w:val="32"/>
        </w:rPr>
        <w:t xml:space="preserve"> </w:t>
      </w:r>
      <w:r w:rsidRPr="00BA55BE">
        <w:rPr>
          <w:rFonts w:ascii="Bookman Old Style" w:hAnsi="Bookman Old Style"/>
          <w:sz w:val="32"/>
          <w:szCs w:val="32"/>
        </w:rPr>
        <w:t>no</w:t>
      </w:r>
      <w:r w:rsidRPr="00BA55BE">
        <w:rPr>
          <w:rFonts w:ascii="Bookman Old Style" w:hAnsi="Bookman Old Style"/>
          <w:spacing w:val="-3"/>
          <w:sz w:val="32"/>
          <w:szCs w:val="32"/>
        </w:rPr>
        <w:t xml:space="preserve"> </w:t>
      </w:r>
      <w:r w:rsidRPr="00BA55BE">
        <w:rPr>
          <w:rFonts w:ascii="Bookman Old Style" w:hAnsi="Bookman Old Style"/>
          <w:sz w:val="32"/>
          <w:szCs w:val="32"/>
        </w:rPr>
        <w:t>longer</w:t>
      </w:r>
      <w:r w:rsidRPr="00BA55BE">
        <w:rPr>
          <w:rFonts w:ascii="Bookman Old Style" w:hAnsi="Bookman Old Style"/>
          <w:spacing w:val="-3"/>
          <w:sz w:val="32"/>
          <w:szCs w:val="32"/>
        </w:rPr>
        <w:t xml:space="preserve"> </w:t>
      </w:r>
      <w:r w:rsidRPr="00BA55BE">
        <w:rPr>
          <w:rFonts w:ascii="Bookman Old Style" w:hAnsi="Bookman Old Style"/>
          <w:sz w:val="32"/>
          <w:szCs w:val="32"/>
        </w:rPr>
        <w:t>controls</w:t>
      </w:r>
      <w:r w:rsidRPr="00BA55BE">
        <w:rPr>
          <w:rFonts w:ascii="Bookman Old Style" w:hAnsi="Bookman Old Style"/>
          <w:spacing w:val="-3"/>
          <w:sz w:val="32"/>
          <w:szCs w:val="32"/>
        </w:rPr>
        <w:t xml:space="preserve"> </w:t>
      </w:r>
      <w:r w:rsidRPr="00BA55BE">
        <w:rPr>
          <w:rFonts w:ascii="Bookman Old Style" w:hAnsi="Bookman Old Style"/>
          <w:sz w:val="32"/>
          <w:szCs w:val="32"/>
        </w:rPr>
        <w:t>the</w:t>
      </w:r>
      <w:r w:rsidRPr="00BA55BE">
        <w:rPr>
          <w:rFonts w:ascii="Bookman Old Style" w:hAnsi="Bookman Old Style"/>
          <w:spacing w:val="-3"/>
          <w:sz w:val="32"/>
          <w:szCs w:val="32"/>
        </w:rPr>
        <w:t xml:space="preserve"> </w:t>
      </w:r>
      <w:r w:rsidRPr="00BA55BE">
        <w:rPr>
          <w:rFonts w:ascii="Bookman Old Style" w:hAnsi="Bookman Old Style"/>
          <w:sz w:val="32"/>
          <w:szCs w:val="32"/>
        </w:rPr>
        <w:t>accounts—but</w:t>
      </w:r>
      <w:r w:rsidRPr="00BA55BE">
        <w:rPr>
          <w:rFonts w:ascii="Bookman Old Style" w:hAnsi="Bookman Old Style"/>
          <w:spacing w:val="-3"/>
          <w:sz w:val="32"/>
          <w:szCs w:val="32"/>
        </w:rPr>
        <w:t xml:space="preserve"> </w:t>
      </w:r>
      <w:r w:rsidRPr="00BA55BE">
        <w:rPr>
          <w:rFonts w:ascii="Bookman Old Style" w:hAnsi="Bookman Old Style"/>
          <w:sz w:val="32"/>
          <w:szCs w:val="32"/>
        </w:rPr>
        <w:t>on</w:t>
      </w:r>
      <w:r w:rsidRPr="00BA55BE">
        <w:rPr>
          <w:rFonts w:ascii="Bookman Old Style" w:hAnsi="Bookman Old Style"/>
          <w:spacing w:val="-3"/>
          <w:sz w:val="32"/>
          <w:szCs w:val="32"/>
        </w:rPr>
        <w:t xml:space="preserve"> </w:t>
      </w:r>
      <w:r w:rsidRPr="00BA55BE">
        <w:rPr>
          <w:rFonts w:ascii="Bookman Old Style" w:hAnsi="Bookman Old Style"/>
          <w:sz w:val="32"/>
          <w:szCs w:val="32"/>
        </w:rPr>
        <w:t>relationships.</w:t>
      </w:r>
      <w:r w:rsidRPr="00BA55BE">
        <w:rPr>
          <w:rFonts w:ascii="Bookman Old Style" w:hAnsi="Bookman Old Style"/>
          <w:spacing w:val="-3"/>
          <w:sz w:val="32"/>
          <w:szCs w:val="32"/>
        </w:rPr>
        <w:t xml:space="preserve"> </w:t>
      </w:r>
      <w:r w:rsidRPr="00BA55BE">
        <w:rPr>
          <w:rFonts w:ascii="Bookman Old Style" w:hAnsi="Bookman Old Style"/>
          <w:sz w:val="32"/>
          <w:szCs w:val="32"/>
        </w:rPr>
        <w:t>“I</w:t>
      </w:r>
      <w:r w:rsidRPr="00BA55BE">
        <w:rPr>
          <w:rFonts w:ascii="Bookman Old Style" w:hAnsi="Bookman Old Style"/>
          <w:spacing w:val="-3"/>
          <w:sz w:val="32"/>
          <w:szCs w:val="32"/>
        </w:rPr>
        <w:t xml:space="preserve"> </w:t>
      </w:r>
      <w:r w:rsidRPr="00BA55BE">
        <w:rPr>
          <w:rFonts w:ascii="Bookman Old Style" w:hAnsi="Bookman Old Style"/>
          <w:sz w:val="32"/>
          <w:szCs w:val="32"/>
        </w:rPr>
        <w:t>know</w:t>
      </w:r>
      <w:r w:rsidRPr="00BA55BE">
        <w:rPr>
          <w:rFonts w:ascii="Bookman Old Style" w:hAnsi="Bookman Old Style"/>
          <w:spacing w:val="-3"/>
          <w:sz w:val="32"/>
          <w:szCs w:val="32"/>
        </w:rPr>
        <w:t xml:space="preserve"> </w:t>
      </w:r>
      <w:r w:rsidRPr="00BA55BE">
        <w:rPr>
          <w:rFonts w:ascii="Bookman Old Style" w:hAnsi="Bookman Old Style"/>
          <w:sz w:val="32"/>
          <w:szCs w:val="32"/>
        </w:rPr>
        <w:t>what</w:t>
      </w:r>
      <w:r w:rsidRPr="00BA55BE">
        <w:rPr>
          <w:rFonts w:ascii="Bookman Old Style" w:hAnsi="Bookman Old Style"/>
          <w:spacing w:val="-3"/>
          <w:sz w:val="32"/>
          <w:szCs w:val="32"/>
        </w:rPr>
        <w:t xml:space="preserve"> </w:t>
      </w:r>
      <w:r w:rsidRPr="00BA55BE">
        <w:rPr>
          <w:rFonts w:ascii="Bookman Old Style" w:hAnsi="Bookman Old Style"/>
          <w:sz w:val="32"/>
          <w:szCs w:val="32"/>
        </w:rPr>
        <w:t xml:space="preserve">I shall do,” he declares, envisioning a strategy whereby others will welcome him into their homes once he is unemployed. Hospitality, in this world, was not mere kindness but a binding obligation of reciprocity. By doing favors now, he ensures that others will owe him honor and assistance later. This soliloquy underscores the </w:t>
      </w:r>
      <w:r w:rsidRPr="00BA55BE">
        <w:rPr>
          <w:rFonts w:ascii="Bookman Old Style" w:hAnsi="Bookman Old Style"/>
          <w:sz w:val="32"/>
          <w:szCs w:val="32"/>
        </w:rPr>
        <w:lastRenderedPageBreak/>
        <w:t>steward’s pragmatic worldview. He does not mourn the loss of stewardship as</w:t>
      </w:r>
      <w:r w:rsidRPr="00BA55BE">
        <w:rPr>
          <w:rFonts w:ascii="Bookman Old Style" w:hAnsi="Bookman Old Style"/>
          <w:spacing w:val="-3"/>
          <w:sz w:val="32"/>
          <w:szCs w:val="32"/>
        </w:rPr>
        <w:t xml:space="preserve"> </w:t>
      </w:r>
      <w:r w:rsidRPr="00BA55BE">
        <w:rPr>
          <w:rFonts w:ascii="Bookman Old Style" w:hAnsi="Bookman Old Style"/>
          <w:sz w:val="32"/>
          <w:szCs w:val="32"/>
        </w:rPr>
        <w:t>a</w:t>
      </w:r>
      <w:r w:rsidRPr="00BA55BE">
        <w:rPr>
          <w:rFonts w:ascii="Bookman Old Style" w:hAnsi="Bookman Old Style"/>
          <w:spacing w:val="-3"/>
          <w:sz w:val="32"/>
          <w:szCs w:val="32"/>
        </w:rPr>
        <w:t xml:space="preserve"> </w:t>
      </w:r>
      <w:r w:rsidRPr="00BA55BE">
        <w:rPr>
          <w:rFonts w:ascii="Bookman Old Style" w:hAnsi="Bookman Old Style"/>
          <w:sz w:val="32"/>
          <w:szCs w:val="32"/>
        </w:rPr>
        <w:t>moral</w:t>
      </w:r>
      <w:r w:rsidRPr="00BA55BE">
        <w:rPr>
          <w:rFonts w:ascii="Bookman Old Style" w:hAnsi="Bookman Old Style"/>
          <w:spacing w:val="-3"/>
          <w:sz w:val="32"/>
          <w:szCs w:val="32"/>
        </w:rPr>
        <w:t xml:space="preserve"> </w:t>
      </w:r>
      <w:r w:rsidRPr="00BA55BE">
        <w:rPr>
          <w:rFonts w:ascii="Bookman Old Style" w:hAnsi="Bookman Old Style"/>
          <w:sz w:val="32"/>
          <w:szCs w:val="32"/>
        </w:rPr>
        <w:t>failing,</w:t>
      </w:r>
      <w:r w:rsidRPr="00BA55BE">
        <w:rPr>
          <w:rFonts w:ascii="Bookman Old Style" w:hAnsi="Bookman Old Style"/>
          <w:spacing w:val="-3"/>
          <w:sz w:val="32"/>
          <w:szCs w:val="32"/>
        </w:rPr>
        <w:t xml:space="preserve"> </w:t>
      </w:r>
      <w:r w:rsidRPr="00BA55BE">
        <w:rPr>
          <w:rFonts w:ascii="Bookman Old Style" w:hAnsi="Bookman Old Style"/>
          <w:sz w:val="32"/>
          <w:szCs w:val="32"/>
        </w:rPr>
        <w:t>nor</w:t>
      </w:r>
      <w:r w:rsidRPr="00BA55BE">
        <w:rPr>
          <w:rFonts w:ascii="Bookman Old Style" w:hAnsi="Bookman Old Style"/>
          <w:spacing w:val="-3"/>
          <w:sz w:val="32"/>
          <w:szCs w:val="32"/>
        </w:rPr>
        <w:t xml:space="preserve"> </w:t>
      </w:r>
      <w:r w:rsidRPr="00BA55BE">
        <w:rPr>
          <w:rFonts w:ascii="Bookman Old Style" w:hAnsi="Bookman Old Style"/>
          <w:sz w:val="32"/>
          <w:szCs w:val="32"/>
        </w:rPr>
        <w:t>does</w:t>
      </w:r>
      <w:r w:rsidRPr="00BA55BE">
        <w:rPr>
          <w:rFonts w:ascii="Bookman Old Style" w:hAnsi="Bookman Old Style"/>
          <w:spacing w:val="-3"/>
          <w:sz w:val="32"/>
          <w:szCs w:val="32"/>
        </w:rPr>
        <w:t xml:space="preserve"> </w:t>
      </w:r>
      <w:r w:rsidRPr="00BA55BE">
        <w:rPr>
          <w:rFonts w:ascii="Bookman Old Style" w:hAnsi="Bookman Old Style"/>
          <w:sz w:val="32"/>
          <w:szCs w:val="32"/>
        </w:rPr>
        <w:t>he</w:t>
      </w:r>
      <w:r w:rsidRPr="00BA55BE">
        <w:rPr>
          <w:rFonts w:ascii="Bookman Old Style" w:hAnsi="Bookman Old Style"/>
          <w:spacing w:val="-3"/>
          <w:sz w:val="32"/>
          <w:szCs w:val="32"/>
        </w:rPr>
        <w:t xml:space="preserve"> </w:t>
      </w:r>
      <w:r w:rsidRPr="00BA55BE">
        <w:rPr>
          <w:rFonts w:ascii="Bookman Old Style" w:hAnsi="Bookman Old Style"/>
          <w:sz w:val="32"/>
          <w:szCs w:val="32"/>
        </w:rPr>
        <w:t>contemplate</w:t>
      </w:r>
      <w:r w:rsidRPr="00BA55BE">
        <w:rPr>
          <w:rFonts w:ascii="Bookman Old Style" w:hAnsi="Bookman Old Style"/>
          <w:spacing w:val="-3"/>
          <w:sz w:val="32"/>
          <w:szCs w:val="32"/>
        </w:rPr>
        <w:t xml:space="preserve"> </w:t>
      </w:r>
      <w:r w:rsidRPr="00BA55BE">
        <w:rPr>
          <w:rFonts w:ascii="Bookman Old Style" w:hAnsi="Bookman Old Style"/>
          <w:sz w:val="32"/>
          <w:szCs w:val="32"/>
        </w:rPr>
        <w:t>confession</w:t>
      </w:r>
      <w:r w:rsidRPr="00BA55BE">
        <w:rPr>
          <w:rFonts w:ascii="Bookman Old Style" w:hAnsi="Bookman Old Style"/>
          <w:spacing w:val="-3"/>
          <w:sz w:val="32"/>
          <w:szCs w:val="32"/>
        </w:rPr>
        <w:t xml:space="preserve"> </w:t>
      </w:r>
      <w:r w:rsidRPr="00BA55BE">
        <w:rPr>
          <w:rFonts w:ascii="Bookman Old Style" w:hAnsi="Bookman Old Style"/>
          <w:sz w:val="32"/>
          <w:szCs w:val="32"/>
        </w:rPr>
        <w:t>or</w:t>
      </w:r>
      <w:r w:rsidRPr="00BA55BE">
        <w:rPr>
          <w:rFonts w:ascii="Bookman Old Style" w:hAnsi="Bookman Old Style"/>
          <w:spacing w:val="-3"/>
          <w:sz w:val="32"/>
          <w:szCs w:val="32"/>
        </w:rPr>
        <w:t xml:space="preserve"> </w:t>
      </w:r>
      <w:r w:rsidRPr="00BA55BE">
        <w:rPr>
          <w:rFonts w:ascii="Bookman Old Style" w:hAnsi="Bookman Old Style"/>
          <w:sz w:val="32"/>
          <w:szCs w:val="32"/>
        </w:rPr>
        <w:t>restitution.</w:t>
      </w:r>
      <w:r w:rsidRPr="00BA55BE">
        <w:rPr>
          <w:rFonts w:ascii="Bookman Old Style" w:hAnsi="Bookman Old Style"/>
          <w:spacing w:val="-3"/>
          <w:sz w:val="32"/>
          <w:szCs w:val="32"/>
        </w:rPr>
        <w:t xml:space="preserve"> </w:t>
      </w:r>
      <w:r w:rsidRPr="00BA55BE">
        <w:rPr>
          <w:rFonts w:ascii="Bookman Old Style" w:hAnsi="Bookman Old Style"/>
          <w:sz w:val="32"/>
          <w:szCs w:val="32"/>
        </w:rPr>
        <w:t>Instead,</w:t>
      </w:r>
      <w:r w:rsidRPr="00BA55BE">
        <w:rPr>
          <w:rFonts w:ascii="Bookman Old Style" w:hAnsi="Bookman Old Style"/>
          <w:spacing w:val="-3"/>
          <w:sz w:val="32"/>
          <w:szCs w:val="32"/>
        </w:rPr>
        <w:t xml:space="preserve"> </w:t>
      </w:r>
      <w:r w:rsidRPr="00BA55BE">
        <w:rPr>
          <w:rFonts w:ascii="Bookman Old Style" w:hAnsi="Bookman Old Style"/>
          <w:sz w:val="32"/>
          <w:szCs w:val="32"/>
        </w:rPr>
        <w:t>he</w:t>
      </w:r>
      <w:r w:rsidRPr="00BA55BE">
        <w:rPr>
          <w:rFonts w:ascii="Bookman Old Style" w:hAnsi="Bookman Old Style"/>
          <w:spacing w:val="-3"/>
          <w:sz w:val="32"/>
          <w:szCs w:val="32"/>
        </w:rPr>
        <w:t xml:space="preserve"> </w:t>
      </w:r>
      <w:r w:rsidRPr="00BA55BE">
        <w:rPr>
          <w:rFonts w:ascii="Bookman Old Style" w:hAnsi="Bookman Old Style"/>
          <w:sz w:val="32"/>
          <w:szCs w:val="32"/>
        </w:rPr>
        <w:t>calculates</w:t>
      </w:r>
      <w:r w:rsidRPr="00BA55BE">
        <w:rPr>
          <w:rFonts w:ascii="Bookman Old Style" w:hAnsi="Bookman Old Style"/>
          <w:spacing w:val="-3"/>
          <w:sz w:val="32"/>
          <w:szCs w:val="32"/>
        </w:rPr>
        <w:t xml:space="preserve"> </w:t>
      </w:r>
      <w:r w:rsidRPr="00BA55BE">
        <w:rPr>
          <w:rFonts w:ascii="Bookman Old Style" w:hAnsi="Bookman Old Style"/>
          <w:sz w:val="32"/>
          <w:szCs w:val="32"/>
        </w:rPr>
        <w:t>how</w:t>
      </w:r>
      <w:r w:rsidRPr="00BA55BE">
        <w:rPr>
          <w:rFonts w:ascii="Bookman Old Style" w:hAnsi="Bookman Old Style"/>
          <w:spacing w:val="-3"/>
          <w:sz w:val="32"/>
          <w:szCs w:val="32"/>
        </w:rPr>
        <w:t xml:space="preserve"> </w:t>
      </w:r>
      <w:r w:rsidRPr="00BA55BE">
        <w:rPr>
          <w:rFonts w:ascii="Bookman Old Style" w:hAnsi="Bookman Old Style"/>
          <w:sz w:val="32"/>
          <w:szCs w:val="32"/>
        </w:rPr>
        <w:t>best</w:t>
      </w:r>
      <w:r w:rsidRPr="00BA55BE">
        <w:rPr>
          <w:rFonts w:ascii="Bookman Old Style" w:hAnsi="Bookman Old Style"/>
          <w:spacing w:val="-3"/>
          <w:sz w:val="32"/>
          <w:szCs w:val="32"/>
        </w:rPr>
        <w:t xml:space="preserve"> </w:t>
      </w:r>
      <w:r w:rsidRPr="00BA55BE">
        <w:rPr>
          <w:rFonts w:ascii="Bookman Old Style" w:hAnsi="Bookman Old Style"/>
          <w:sz w:val="32"/>
          <w:szCs w:val="32"/>
        </w:rPr>
        <w:t>to survive</w:t>
      </w:r>
      <w:r w:rsidRPr="00BA55BE">
        <w:rPr>
          <w:rFonts w:ascii="Bookman Old Style" w:hAnsi="Bookman Old Style"/>
          <w:spacing w:val="-2"/>
          <w:sz w:val="32"/>
          <w:szCs w:val="32"/>
        </w:rPr>
        <w:t xml:space="preserve"> </w:t>
      </w:r>
      <w:r w:rsidRPr="00BA55BE">
        <w:rPr>
          <w:rFonts w:ascii="Bookman Old Style" w:hAnsi="Bookman Old Style"/>
          <w:sz w:val="32"/>
          <w:szCs w:val="32"/>
        </w:rPr>
        <w:t>socially</w:t>
      </w:r>
      <w:r w:rsidRPr="00BA55BE">
        <w:rPr>
          <w:rFonts w:ascii="Bookman Old Style" w:hAnsi="Bookman Old Style"/>
          <w:spacing w:val="-2"/>
          <w:sz w:val="32"/>
          <w:szCs w:val="32"/>
        </w:rPr>
        <w:t xml:space="preserve"> </w:t>
      </w:r>
      <w:r w:rsidRPr="00BA55BE">
        <w:rPr>
          <w:rFonts w:ascii="Bookman Old Style" w:hAnsi="Bookman Old Style"/>
          <w:sz w:val="32"/>
          <w:szCs w:val="32"/>
        </w:rPr>
        <w:t>and</w:t>
      </w:r>
      <w:r w:rsidRPr="00BA55BE">
        <w:rPr>
          <w:rFonts w:ascii="Bookman Old Style" w:hAnsi="Bookman Old Style"/>
          <w:spacing w:val="-2"/>
          <w:sz w:val="32"/>
          <w:szCs w:val="32"/>
        </w:rPr>
        <w:t xml:space="preserve"> </w:t>
      </w:r>
      <w:r w:rsidRPr="00BA55BE">
        <w:rPr>
          <w:rFonts w:ascii="Bookman Old Style" w:hAnsi="Bookman Old Style"/>
          <w:sz w:val="32"/>
          <w:szCs w:val="32"/>
        </w:rPr>
        <w:t>economically.</w:t>
      </w:r>
      <w:r w:rsidRPr="00BA55BE">
        <w:rPr>
          <w:rFonts w:ascii="Bookman Old Style" w:hAnsi="Bookman Old Style"/>
          <w:spacing w:val="-2"/>
          <w:sz w:val="32"/>
          <w:szCs w:val="32"/>
        </w:rPr>
        <w:t xml:space="preserve"> </w:t>
      </w:r>
      <w:r w:rsidRPr="00BA55BE">
        <w:rPr>
          <w:rFonts w:ascii="Bookman Old Style" w:hAnsi="Bookman Old Style"/>
          <w:sz w:val="32"/>
          <w:szCs w:val="32"/>
        </w:rPr>
        <w:t>He</w:t>
      </w:r>
      <w:r w:rsidRPr="00BA55BE">
        <w:rPr>
          <w:rFonts w:ascii="Bookman Old Style" w:hAnsi="Bookman Old Style"/>
          <w:spacing w:val="-2"/>
          <w:sz w:val="32"/>
          <w:szCs w:val="32"/>
        </w:rPr>
        <w:t xml:space="preserve"> </w:t>
      </w:r>
      <w:r w:rsidRPr="00BA55BE">
        <w:rPr>
          <w:rFonts w:ascii="Bookman Old Style" w:hAnsi="Bookman Old Style"/>
          <w:sz w:val="32"/>
          <w:szCs w:val="32"/>
        </w:rPr>
        <w:t>is</w:t>
      </w:r>
      <w:r w:rsidRPr="00BA55BE">
        <w:rPr>
          <w:rFonts w:ascii="Bookman Old Style" w:hAnsi="Bookman Old Style"/>
          <w:spacing w:val="-2"/>
          <w:sz w:val="32"/>
          <w:szCs w:val="32"/>
        </w:rPr>
        <w:t xml:space="preserve"> </w:t>
      </w:r>
      <w:r w:rsidRPr="00BA55BE">
        <w:rPr>
          <w:rFonts w:ascii="Bookman Old Style" w:hAnsi="Bookman Old Style"/>
          <w:sz w:val="32"/>
          <w:szCs w:val="32"/>
        </w:rPr>
        <w:t>shrewd,</w:t>
      </w:r>
      <w:r w:rsidRPr="00BA55BE">
        <w:rPr>
          <w:rFonts w:ascii="Bookman Old Style" w:hAnsi="Bookman Old Style"/>
          <w:spacing w:val="-2"/>
          <w:sz w:val="32"/>
          <w:szCs w:val="32"/>
        </w:rPr>
        <w:t xml:space="preserve"> </w:t>
      </w:r>
      <w:r w:rsidRPr="00BA55BE">
        <w:rPr>
          <w:rFonts w:ascii="Bookman Old Style" w:hAnsi="Bookman Old Style"/>
          <w:sz w:val="32"/>
          <w:szCs w:val="32"/>
        </w:rPr>
        <w:t>resourceful,</w:t>
      </w:r>
      <w:r w:rsidRPr="00BA55BE">
        <w:rPr>
          <w:rFonts w:ascii="Bookman Old Style" w:hAnsi="Bookman Old Style"/>
          <w:spacing w:val="-2"/>
          <w:sz w:val="32"/>
          <w:szCs w:val="32"/>
        </w:rPr>
        <w:t xml:space="preserve"> </w:t>
      </w:r>
      <w:r w:rsidRPr="00BA55BE">
        <w:rPr>
          <w:rFonts w:ascii="Bookman Old Style" w:hAnsi="Bookman Old Style"/>
          <w:sz w:val="32"/>
          <w:szCs w:val="32"/>
        </w:rPr>
        <w:t>and</w:t>
      </w:r>
      <w:r w:rsidRPr="00BA55BE">
        <w:rPr>
          <w:rFonts w:ascii="Bookman Old Style" w:hAnsi="Bookman Old Style"/>
          <w:spacing w:val="-2"/>
          <w:sz w:val="32"/>
          <w:szCs w:val="32"/>
        </w:rPr>
        <w:t xml:space="preserve"> </w:t>
      </w:r>
      <w:r w:rsidRPr="00BA55BE">
        <w:rPr>
          <w:rFonts w:ascii="Bookman Old Style" w:hAnsi="Bookman Old Style"/>
          <w:sz w:val="32"/>
          <w:szCs w:val="32"/>
        </w:rPr>
        <w:t>entirely</w:t>
      </w:r>
      <w:r w:rsidRPr="00BA55BE">
        <w:rPr>
          <w:rFonts w:ascii="Bookman Old Style" w:hAnsi="Bookman Old Style"/>
          <w:spacing w:val="-2"/>
          <w:sz w:val="32"/>
          <w:szCs w:val="32"/>
        </w:rPr>
        <w:t xml:space="preserve"> </w:t>
      </w:r>
      <w:r w:rsidRPr="00BA55BE">
        <w:rPr>
          <w:rFonts w:ascii="Bookman Old Style" w:hAnsi="Bookman Old Style"/>
          <w:sz w:val="32"/>
          <w:szCs w:val="32"/>
        </w:rPr>
        <w:t>self-interested.</w:t>
      </w:r>
      <w:r w:rsidRPr="00BA55BE">
        <w:rPr>
          <w:rFonts w:ascii="Bookman Old Style" w:hAnsi="Bookman Old Style"/>
          <w:spacing w:val="-2"/>
          <w:sz w:val="32"/>
          <w:szCs w:val="32"/>
        </w:rPr>
        <w:t xml:space="preserve"> </w:t>
      </w:r>
      <w:r w:rsidRPr="00BA55BE">
        <w:rPr>
          <w:rFonts w:ascii="Bookman Old Style" w:hAnsi="Bookman Old Style"/>
          <w:sz w:val="32"/>
          <w:szCs w:val="32"/>
        </w:rPr>
        <w:t>Theologically, his</w:t>
      </w:r>
      <w:r w:rsidRPr="00BA55BE">
        <w:rPr>
          <w:rFonts w:ascii="Bookman Old Style" w:hAnsi="Bookman Old Style"/>
          <w:spacing w:val="-4"/>
          <w:sz w:val="32"/>
          <w:szCs w:val="32"/>
        </w:rPr>
        <w:t xml:space="preserve"> </w:t>
      </w:r>
      <w:r w:rsidRPr="00BA55BE">
        <w:rPr>
          <w:rFonts w:ascii="Bookman Old Style" w:hAnsi="Bookman Old Style"/>
          <w:sz w:val="32"/>
          <w:szCs w:val="32"/>
        </w:rPr>
        <w:t>soliloquy</w:t>
      </w:r>
      <w:r w:rsidRPr="00BA55BE">
        <w:rPr>
          <w:rFonts w:ascii="Bookman Old Style" w:hAnsi="Bookman Old Style"/>
          <w:spacing w:val="-4"/>
          <w:sz w:val="32"/>
          <w:szCs w:val="32"/>
        </w:rPr>
        <w:t xml:space="preserve"> </w:t>
      </w:r>
      <w:r w:rsidRPr="00BA55BE">
        <w:rPr>
          <w:rFonts w:ascii="Bookman Old Style" w:hAnsi="Bookman Old Style"/>
          <w:sz w:val="32"/>
          <w:szCs w:val="32"/>
        </w:rPr>
        <w:t>illustrates</w:t>
      </w:r>
      <w:r w:rsidRPr="00BA55BE">
        <w:rPr>
          <w:rFonts w:ascii="Bookman Old Style" w:hAnsi="Bookman Old Style"/>
          <w:spacing w:val="-4"/>
          <w:sz w:val="32"/>
          <w:szCs w:val="32"/>
        </w:rPr>
        <w:t xml:space="preserve"> </w:t>
      </w:r>
      <w:r w:rsidRPr="00BA55BE">
        <w:rPr>
          <w:rFonts w:ascii="Bookman Old Style" w:hAnsi="Bookman Old Style"/>
          <w:sz w:val="32"/>
          <w:szCs w:val="32"/>
        </w:rPr>
        <w:t>the</w:t>
      </w:r>
      <w:r w:rsidRPr="00BA55BE">
        <w:rPr>
          <w:rFonts w:ascii="Bookman Old Style" w:hAnsi="Bookman Old Style"/>
          <w:spacing w:val="-4"/>
          <w:sz w:val="32"/>
          <w:szCs w:val="32"/>
        </w:rPr>
        <w:t xml:space="preserve"> </w:t>
      </w:r>
      <w:r w:rsidRPr="00BA55BE">
        <w:rPr>
          <w:rFonts w:ascii="Bookman Old Style" w:hAnsi="Bookman Old Style"/>
          <w:sz w:val="32"/>
          <w:szCs w:val="32"/>
        </w:rPr>
        <w:t>fallen</w:t>
      </w:r>
      <w:r w:rsidRPr="00BA55BE">
        <w:rPr>
          <w:rFonts w:ascii="Bookman Old Style" w:hAnsi="Bookman Old Style"/>
          <w:spacing w:val="-4"/>
          <w:sz w:val="32"/>
          <w:szCs w:val="32"/>
        </w:rPr>
        <w:t xml:space="preserve"> </w:t>
      </w:r>
      <w:r w:rsidRPr="00BA55BE">
        <w:rPr>
          <w:rFonts w:ascii="Bookman Old Style" w:hAnsi="Bookman Old Style"/>
          <w:sz w:val="32"/>
          <w:szCs w:val="32"/>
        </w:rPr>
        <w:t>human</w:t>
      </w:r>
      <w:r w:rsidRPr="00BA55BE">
        <w:rPr>
          <w:rFonts w:ascii="Bookman Old Style" w:hAnsi="Bookman Old Style"/>
          <w:spacing w:val="-4"/>
          <w:sz w:val="32"/>
          <w:szCs w:val="32"/>
        </w:rPr>
        <w:t xml:space="preserve"> </w:t>
      </w:r>
      <w:r w:rsidRPr="00BA55BE">
        <w:rPr>
          <w:rFonts w:ascii="Bookman Old Style" w:hAnsi="Bookman Old Style"/>
          <w:sz w:val="32"/>
          <w:szCs w:val="32"/>
        </w:rPr>
        <w:t>instinct:</w:t>
      </w:r>
      <w:r w:rsidRPr="00BA55BE">
        <w:rPr>
          <w:rFonts w:ascii="Bookman Old Style" w:hAnsi="Bookman Old Style"/>
          <w:spacing w:val="-4"/>
          <w:sz w:val="32"/>
          <w:szCs w:val="32"/>
        </w:rPr>
        <w:t xml:space="preserve"> </w:t>
      </w:r>
      <w:r w:rsidRPr="00BA55BE">
        <w:rPr>
          <w:rFonts w:ascii="Bookman Old Style" w:hAnsi="Bookman Old Style"/>
          <w:sz w:val="32"/>
          <w:szCs w:val="32"/>
        </w:rPr>
        <w:t>when</w:t>
      </w:r>
      <w:r w:rsidRPr="00BA55BE">
        <w:rPr>
          <w:rFonts w:ascii="Bookman Old Style" w:hAnsi="Bookman Old Style"/>
          <w:spacing w:val="-4"/>
          <w:sz w:val="32"/>
          <w:szCs w:val="32"/>
        </w:rPr>
        <w:t xml:space="preserve"> </w:t>
      </w:r>
      <w:r w:rsidRPr="00BA55BE">
        <w:rPr>
          <w:rFonts w:ascii="Bookman Old Style" w:hAnsi="Bookman Old Style"/>
          <w:sz w:val="32"/>
          <w:szCs w:val="32"/>
        </w:rPr>
        <w:t>confronted</w:t>
      </w:r>
      <w:r w:rsidRPr="00BA55BE">
        <w:rPr>
          <w:rFonts w:ascii="Bookman Old Style" w:hAnsi="Bookman Old Style"/>
          <w:spacing w:val="-4"/>
          <w:sz w:val="32"/>
          <w:szCs w:val="32"/>
        </w:rPr>
        <w:t xml:space="preserve"> </w:t>
      </w:r>
      <w:r w:rsidRPr="00BA55BE">
        <w:rPr>
          <w:rFonts w:ascii="Bookman Old Style" w:hAnsi="Bookman Old Style"/>
          <w:sz w:val="32"/>
          <w:szCs w:val="32"/>
        </w:rPr>
        <w:t>with</w:t>
      </w:r>
      <w:r w:rsidRPr="00BA55BE">
        <w:rPr>
          <w:rFonts w:ascii="Bookman Old Style" w:hAnsi="Bookman Old Style"/>
          <w:spacing w:val="-4"/>
          <w:sz w:val="32"/>
          <w:szCs w:val="32"/>
        </w:rPr>
        <w:t xml:space="preserve"> </w:t>
      </w:r>
      <w:r w:rsidRPr="00BA55BE">
        <w:rPr>
          <w:rFonts w:ascii="Bookman Old Style" w:hAnsi="Bookman Old Style"/>
          <w:sz w:val="32"/>
          <w:szCs w:val="32"/>
        </w:rPr>
        <w:t>judgment,</w:t>
      </w:r>
      <w:r w:rsidRPr="00BA55BE">
        <w:rPr>
          <w:rFonts w:ascii="Bookman Old Style" w:hAnsi="Bookman Old Style"/>
          <w:spacing w:val="-4"/>
          <w:sz w:val="32"/>
          <w:szCs w:val="32"/>
        </w:rPr>
        <w:t xml:space="preserve"> </w:t>
      </w:r>
      <w:r w:rsidRPr="00BA55BE">
        <w:rPr>
          <w:rFonts w:ascii="Bookman Old Style" w:hAnsi="Bookman Old Style"/>
          <w:sz w:val="32"/>
          <w:szCs w:val="32"/>
        </w:rPr>
        <w:t>one</w:t>
      </w:r>
      <w:r w:rsidRPr="00BA55BE">
        <w:rPr>
          <w:rFonts w:ascii="Bookman Old Style" w:hAnsi="Bookman Old Style"/>
          <w:spacing w:val="-4"/>
          <w:sz w:val="32"/>
          <w:szCs w:val="32"/>
        </w:rPr>
        <w:t xml:space="preserve"> </w:t>
      </w:r>
      <w:r w:rsidRPr="00BA55BE">
        <w:rPr>
          <w:rFonts w:ascii="Bookman Old Style" w:hAnsi="Bookman Old Style"/>
          <w:sz w:val="32"/>
          <w:szCs w:val="32"/>
        </w:rPr>
        <w:t>may</w:t>
      </w:r>
      <w:r w:rsidRPr="00BA55BE">
        <w:rPr>
          <w:rFonts w:ascii="Bookman Old Style" w:hAnsi="Bookman Old Style"/>
          <w:spacing w:val="-4"/>
          <w:sz w:val="32"/>
          <w:szCs w:val="32"/>
        </w:rPr>
        <w:t xml:space="preserve"> </w:t>
      </w:r>
      <w:r w:rsidRPr="00BA55BE">
        <w:rPr>
          <w:rFonts w:ascii="Bookman Old Style" w:hAnsi="Bookman Old Style"/>
          <w:sz w:val="32"/>
          <w:szCs w:val="32"/>
        </w:rPr>
        <w:t>seek</w:t>
      </w:r>
      <w:r w:rsidRPr="00BA55BE">
        <w:rPr>
          <w:rFonts w:ascii="Bookman Old Style" w:hAnsi="Bookman Old Style"/>
          <w:spacing w:val="-4"/>
          <w:sz w:val="32"/>
          <w:szCs w:val="32"/>
        </w:rPr>
        <w:t xml:space="preserve"> </w:t>
      </w:r>
      <w:r w:rsidRPr="00BA55BE">
        <w:rPr>
          <w:rFonts w:ascii="Bookman Old Style" w:hAnsi="Bookman Old Style"/>
          <w:sz w:val="32"/>
          <w:szCs w:val="32"/>
        </w:rPr>
        <w:t>escape through clever schemes rather than repentance. Yet it also highlights an important truth: foresight and decisive action can alter one’s future. Luke uses this moment to set up the coming twist of the parable. The steward, once condemned, will now act in a way that secures commendation—not for righteousness, but for prudence. His soliloquy, then, is both confession of weakness and declaration of intent. He admits what he cannot do (dig, beg) but quickly turns to what he can do—leverage social obligation to his advantage. This section resonates with discipleship. Like the steward, every person faces a moment of reckoning. Old securities fail, honor is stripped away, and survival depends on recognizing what endures. The steward fixes his gaze on the fragile network of human hospitality.</w:t>
      </w:r>
    </w:p>
    <w:p w14:paraId="43170C6B" w14:textId="77777777" w:rsidR="001751F5" w:rsidRPr="00BA55BE" w:rsidRDefault="00000000">
      <w:pPr>
        <w:pStyle w:val="BodyText"/>
        <w:spacing w:before="23" w:line="249" w:lineRule="auto"/>
        <w:ind w:left="120" w:right="123"/>
        <w:rPr>
          <w:rFonts w:ascii="Bookman Old Style" w:hAnsi="Bookman Old Style"/>
          <w:sz w:val="32"/>
          <w:szCs w:val="32"/>
        </w:rPr>
      </w:pPr>
      <w:r w:rsidRPr="00BA55BE">
        <w:rPr>
          <w:rFonts w:ascii="Bookman Old Style" w:hAnsi="Bookman Old Style"/>
          <w:sz w:val="32"/>
          <w:szCs w:val="32"/>
        </w:rPr>
        <w:t>Jesus’</w:t>
      </w:r>
      <w:r w:rsidRPr="00BA55BE">
        <w:rPr>
          <w:rFonts w:ascii="Bookman Old Style" w:hAnsi="Bookman Old Style"/>
          <w:spacing w:val="-5"/>
          <w:sz w:val="32"/>
          <w:szCs w:val="32"/>
        </w:rPr>
        <w:t xml:space="preserve"> </w:t>
      </w:r>
      <w:r w:rsidRPr="00BA55BE">
        <w:rPr>
          <w:rFonts w:ascii="Bookman Old Style" w:hAnsi="Bookman Old Style"/>
          <w:sz w:val="32"/>
          <w:szCs w:val="32"/>
        </w:rPr>
        <w:t>disciples</w:t>
      </w:r>
      <w:r w:rsidRPr="00BA55BE">
        <w:rPr>
          <w:rFonts w:ascii="Bookman Old Style" w:hAnsi="Bookman Old Style"/>
          <w:spacing w:val="-5"/>
          <w:sz w:val="32"/>
          <w:szCs w:val="32"/>
        </w:rPr>
        <w:t xml:space="preserve"> </w:t>
      </w:r>
      <w:r w:rsidRPr="00BA55BE">
        <w:rPr>
          <w:rFonts w:ascii="Bookman Old Style" w:hAnsi="Bookman Old Style"/>
          <w:sz w:val="32"/>
          <w:szCs w:val="32"/>
        </w:rPr>
        <w:t>are</w:t>
      </w:r>
      <w:r w:rsidRPr="00BA55BE">
        <w:rPr>
          <w:rFonts w:ascii="Bookman Old Style" w:hAnsi="Bookman Old Style"/>
          <w:spacing w:val="-5"/>
          <w:sz w:val="32"/>
          <w:szCs w:val="32"/>
        </w:rPr>
        <w:t xml:space="preserve"> </w:t>
      </w:r>
      <w:r w:rsidRPr="00BA55BE">
        <w:rPr>
          <w:rFonts w:ascii="Bookman Old Style" w:hAnsi="Bookman Old Style"/>
          <w:sz w:val="32"/>
          <w:szCs w:val="32"/>
        </w:rPr>
        <w:t>called</w:t>
      </w:r>
      <w:r w:rsidRPr="00BA55BE">
        <w:rPr>
          <w:rFonts w:ascii="Bookman Old Style" w:hAnsi="Bookman Old Style"/>
          <w:spacing w:val="-5"/>
          <w:sz w:val="32"/>
          <w:szCs w:val="32"/>
        </w:rPr>
        <w:t xml:space="preserve"> </w:t>
      </w:r>
      <w:r w:rsidRPr="00BA55BE">
        <w:rPr>
          <w:rFonts w:ascii="Bookman Old Style" w:hAnsi="Bookman Old Style"/>
          <w:sz w:val="32"/>
          <w:szCs w:val="32"/>
        </w:rPr>
        <w:t>to</w:t>
      </w:r>
      <w:r w:rsidRPr="00BA55BE">
        <w:rPr>
          <w:rFonts w:ascii="Bookman Old Style" w:hAnsi="Bookman Old Style"/>
          <w:spacing w:val="-5"/>
          <w:sz w:val="32"/>
          <w:szCs w:val="32"/>
        </w:rPr>
        <w:t xml:space="preserve"> </w:t>
      </w:r>
      <w:r w:rsidRPr="00BA55BE">
        <w:rPr>
          <w:rFonts w:ascii="Bookman Old Style" w:hAnsi="Bookman Old Style"/>
          <w:sz w:val="32"/>
          <w:szCs w:val="32"/>
        </w:rPr>
        <w:t>fix</w:t>
      </w:r>
      <w:r w:rsidRPr="00BA55BE">
        <w:rPr>
          <w:rFonts w:ascii="Bookman Old Style" w:hAnsi="Bookman Old Style"/>
          <w:spacing w:val="-5"/>
          <w:sz w:val="32"/>
          <w:szCs w:val="32"/>
        </w:rPr>
        <w:t xml:space="preserve"> </w:t>
      </w:r>
      <w:r w:rsidRPr="00BA55BE">
        <w:rPr>
          <w:rFonts w:ascii="Bookman Old Style" w:hAnsi="Bookman Old Style"/>
          <w:sz w:val="32"/>
          <w:szCs w:val="32"/>
        </w:rPr>
        <w:t>theirs</w:t>
      </w:r>
      <w:r w:rsidRPr="00BA55BE">
        <w:rPr>
          <w:rFonts w:ascii="Bookman Old Style" w:hAnsi="Bookman Old Style"/>
          <w:spacing w:val="-5"/>
          <w:sz w:val="32"/>
          <w:szCs w:val="32"/>
        </w:rPr>
        <w:t xml:space="preserve"> </w:t>
      </w:r>
      <w:r w:rsidRPr="00BA55BE">
        <w:rPr>
          <w:rFonts w:ascii="Bookman Old Style" w:hAnsi="Bookman Old Style"/>
          <w:sz w:val="32"/>
          <w:szCs w:val="32"/>
        </w:rPr>
        <w:t>on</w:t>
      </w:r>
      <w:r w:rsidRPr="00BA55BE">
        <w:rPr>
          <w:rFonts w:ascii="Bookman Old Style" w:hAnsi="Bookman Old Style"/>
          <w:spacing w:val="-5"/>
          <w:sz w:val="32"/>
          <w:szCs w:val="32"/>
        </w:rPr>
        <w:t xml:space="preserve"> </w:t>
      </w:r>
      <w:r w:rsidRPr="00BA55BE">
        <w:rPr>
          <w:rFonts w:ascii="Bookman Old Style" w:hAnsi="Bookman Old Style"/>
          <w:sz w:val="32"/>
          <w:szCs w:val="32"/>
        </w:rPr>
        <w:t>eternal</w:t>
      </w:r>
      <w:r w:rsidRPr="00BA55BE">
        <w:rPr>
          <w:rFonts w:ascii="Bookman Old Style" w:hAnsi="Bookman Old Style"/>
          <w:spacing w:val="-5"/>
          <w:sz w:val="32"/>
          <w:szCs w:val="32"/>
        </w:rPr>
        <w:t xml:space="preserve"> </w:t>
      </w:r>
      <w:r w:rsidRPr="00BA55BE">
        <w:rPr>
          <w:rFonts w:ascii="Bookman Old Style" w:hAnsi="Bookman Old Style"/>
          <w:sz w:val="32"/>
          <w:szCs w:val="32"/>
        </w:rPr>
        <w:t>dwellings.</w:t>
      </w:r>
      <w:r w:rsidRPr="00BA55BE">
        <w:rPr>
          <w:rFonts w:ascii="Bookman Old Style" w:hAnsi="Bookman Old Style"/>
          <w:spacing w:val="-5"/>
          <w:sz w:val="32"/>
          <w:szCs w:val="32"/>
        </w:rPr>
        <w:t xml:space="preserve"> </w:t>
      </w:r>
      <w:r w:rsidRPr="00BA55BE">
        <w:rPr>
          <w:rFonts w:ascii="Bookman Old Style" w:hAnsi="Bookman Old Style"/>
          <w:sz w:val="32"/>
          <w:szCs w:val="32"/>
        </w:rPr>
        <w:t>The</w:t>
      </w:r>
      <w:r w:rsidRPr="00BA55BE">
        <w:rPr>
          <w:rFonts w:ascii="Bookman Old Style" w:hAnsi="Bookman Old Style"/>
          <w:spacing w:val="-5"/>
          <w:sz w:val="32"/>
          <w:szCs w:val="32"/>
        </w:rPr>
        <w:t xml:space="preserve"> </w:t>
      </w:r>
      <w:r w:rsidRPr="00BA55BE">
        <w:rPr>
          <w:rFonts w:ascii="Bookman Old Style" w:hAnsi="Bookman Old Style"/>
          <w:sz w:val="32"/>
          <w:szCs w:val="32"/>
        </w:rPr>
        <w:t>soliloquy,</w:t>
      </w:r>
      <w:r w:rsidRPr="00BA55BE">
        <w:rPr>
          <w:rFonts w:ascii="Bookman Old Style" w:hAnsi="Bookman Old Style"/>
          <w:spacing w:val="-5"/>
          <w:sz w:val="32"/>
          <w:szCs w:val="32"/>
        </w:rPr>
        <w:t xml:space="preserve"> </w:t>
      </w:r>
      <w:r w:rsidRPr="00BA55BE">
        <w:rPr>
          <w:rFonts w:ascii="Bookman Old Style" w:hAnsi="Bookman Old Style"/>
          <w:sz w:val="32"/>
          <w:szCs w:val="32"/>
        </w:rPr>
        <w:t>then,</w:t>
      </w:r>
      <w:r w:rsidRPr="00BA55BE">
        <w:rPr>
          <w:rFonts w:ascii="Bookman Old Style" w:hAnsi="Bookman Old Style"/>
          <w:spacing w:val="-5"/>
          <w:sz w:val="32"/>
          <w:szCs w:val="32"/>
        </w:rPr>
        <w:t xml:space="preserve"> </w:t>
      </w:r>
      <w:r w:rsidRPr="00BA55BE">
        <w:rPr>
          <w:rFonts w:ascii="Bookman Old Style" w:hAnsi="Bookman Old Style"/>
          <w:sz w:val="32"/>
          <w:szCs w:val="32"/>
        </w:rPr>
        <w:t>prepares</w:t>
      </w:r>
      <w:r w:rsidRPr="00BA55BE">
        <w:rPr>
          <w:rFonts w:ascii="Bookman Old Style" w:hAnsi="Bookman Old Style"/>
          <w:spacing w:val="-5"/>
          <w:sz w:val="32"/>
          <w:szCs w:val="32"/>
        </w:rPr>
        <w:t xml:space="preserve"> </w:t>
      </w:r>
      <w:r w:rsidRPr="00BA55BE">
        <w:rPr>
          <w:rFonts w:ascii="Bookman Old Style" w:hAnsi="Bookman Old Style"/>
          <w:sz w:val="32"/>
          <w:szCs w:val="32"/>
        </w:rPr>
        <w:t>the</w:t>
      </w:r>
      <w:r w:rsidRPr="00BA55BE">
        <w:rPr>
          <w:rFonts w:ascii="Bookman Old Style" w:hAnsi="Bookman Old Style"/>
          <w:spacing w:val="-5"/>
          <w:sz w:val="32"/>
          <w:szCs w:val="32"/>
        </w:rPr>
        <w:t xml:space="preserve"> </w:t>
      </w:r>
      <w:r w:rsidRPr="00BA55BE">
        <w:rPr>
          <w:rFonts w:ascii="Bookman Old Style" w:hAnsi="Bookman Old Style"/>
          <w:sz w:val="32"/>
          <w:szCs w:val="32"/>
        </w:rPr>
        <w:t>ground</w:t>
      </w:r>
      <w:r w:rsidRPr="00BA55BE">
        <w:rPr>
          <w:rFonts w:ascii="Bookman Old Style" w:hAnsi="Bookman Old Style"/>
          <w:spacing w:val="-5"/>
          <w:sz w:val="32"/>
          <w:szCs w:val="32"/>
        </w:rPr>
        <w:t xml:space="preserve"> </w:t>
      </w:r>
      <w:r w:rsidRPr="00BA55BE">
        <w:rPr>
          <w:rFonts w:ascii="Bookman Old Style" w:hAnsi="Bookman Old Style"/>
          <w:sz w:val="32"/>
          <w:szCs w:val="32"/>
        </w:rPr>
        <w:t>for Jesus’ teaching: use present opportunities, however limited, to secure a lasting welcome in the kingdom of God.</w:t>
      </w:r>
    </w:p>
    <w:sectPr w:rsidR="001751F5" w:rsidRPr="00BA55BE">
      <w:type w:val="continuous"/>
      <w:pgSz w:w="12240" w:h="15840"/>
      <w:pgMar w:top="152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751F5"/>
    <w:rsid w:val="000C542F"/>
    <w:rsid w:val="001751F5"/>
    <w:rsid w:val="00710B97"/>
    <w:rsid w:val="00BA5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97E4B"/>
  <w15:docId w15:val="{3BDC0921-224A-4A84-B5CA-EEF39B544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sz w:val="20"/>
      <w:szCs w:val="20"/>
    </w:rPr>
  </w:style>
  <w:style w:type="paragraph" w:styleId="Title">
    <w:name w:val="Title"/>
    <w:basedOn w:val="Normal"/>
    <w:uiPriority w:val="10"/>
    <w:qFormat/>
    <w:pPr>
      <w:spacing w:before="62"/>
      <w:ind w:left="3979" w:hanging="3181"/>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469</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(anonymous)</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lastModifiedBy>Johnnie Kirk</cp:lastModifiedBy>
  <cp:revision>2</cp:revision>
  <dcterms:created xsi:type="dcterms:W3CDTF">2025-09-28T16:38:00Z</dcterms:created>
  <dcterms:modified xsi:type="dcterms:W3CDTF">2025-09-28T16:57:00Z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2025-09-28T00:00:00Z</vt:filetime>
  </property>
  <property fmtid="{D5CDD505-2E9C-101B-9397-08002B2CF9AE}" pid="3" name="Creator">
    <vt:lpwstr>(unspecified)</vt:lpwstr>
  </property>
  <property fmtid="{D5CDD505-2E9C-101B-9397-08002B2CF9AE}" pid="4" name="LastSaved">
    <vt:filetime>2025-09-28T00:00:00Z</vt:filetime>
  </property>
  <property fmtid="{D5CDD505-2E9C-101B-9397-08002B2CF9AE}" pid="5" name="Producer">
    <vt:lpwstr>ReportLab PDF Library - www.reportlab.com</vt:lpwstr>
  </property>
</Properties>
</file>